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7m2jsg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WORKPLACE INSPECTION CHECKLIST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035"/>
        <w:tblGridChange w:id="0">
          <w:tblGrid>
            <w:gridCol w:w="5035"/>
            <w:gridCol w:w="5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Inspection 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Inspected by: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Time:  </w:t>
              <w:tab/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center"/>
        <w:tblLayout w:type="fixed"/>
        <w:tblLook w:val="0400"/>
      </w:tblPr>
      <w:tblGrid>
        <w:gridCol w:w="2028"/>
        <w:gridCol w:w="1539"/>
        <w:gridCol w:w="1430"/>
        <w:gridCol w:w="580"/>
        <w:gridCol w:w="922"/>
        <w:gridCol w:w="1265"/>
        <w:gridCol w:w="993"/>
        <w:gridCol w:w="1313"/>
        <w:tblGridChange w:id="0">
          <w:tblGrid>
            <w:gridCol w:w="2028"/>
            <w:gridCol w:w="1539"/>
            <w:gridCol w:w="1430"/>
            <w:gridCol w:w="580"/>
            <w:gridCol w:w="922"/>
            <w:gridCol w:w="1265"/>
            <w:gridCol w:w="993"/>
            <w:gridCol w:w="1313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 - Satisfactory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 - Not Satisfactory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Hazard Class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Corrective Action Required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Whom?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Action Completed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Walkways, corridors, hallways and stairs clear and unobstructed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Walking surfaces free of tripping, slipping and falling hazards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Lighting levels are suitable, light covers/shades secured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Shelving is securely braced; material is neatly stacked and will not fall or tip; no overreaching will occur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Items stored on shelving, heavier materials are placed on the lower sections of shelving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Office environment is tidy and free of clutter, no flammable or combustible hazards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Furniture intact and in safe condition. Desks, counters, filing cabinets – no sharp edges or projecting that is unsafe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Parking lot clear of debris, sidewalks and walking surfaces in good repair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WHMIS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MSDS are available, easily accessible and up to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Workplace Labeling is used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 - 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 - Not 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Hazard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Corrective 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Whom?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Action Completed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Emergency Preparedness/Fire Safety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Exit routes clearly marked and unobstructed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Aisles are clear and unobstructed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Exit lights are operational and clearly visible on exit routes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Fire extinguisher(s) tagged, inspected (i.e. monthly), and easily accessible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Aid Kit available and names posted of those certified in Standard First Aid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Aid log sheets available, WSIB First Aid Regulation (1101)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Emergency evacuation/fire plan is posted on exit routes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Posted Information (as per section 13.1)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Health and Safety Policy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Workplace Violence Policy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Occupational Health and Safety Act and Regulations (Current)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 “Employment Standards in Ontario” poster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WSIB Form 82 “In Case of Injury” poster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Ministry of Labour explanatory material – Guide to OHSA, Guide to WHMIS, Guide to Worker Safety Rep/JHSC, “Prevention Starts Here” poster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Reports – Meeting minutes, Ministry of Labour, Injury/Incident summary, Workplace inspections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Emergency Services and numbers and directions to hospital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 - Satisfactory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 - Not Satisfactory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Hazard Class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Corrective Action Required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Whom?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Action Completed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Emergency Response Plan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Names and contact information of Worker safety Rep(s)JHSC Members-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Safety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equipment, power cords/plugs, no evidence of cuts, fraying or other damage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Limited extension cords, with no frays/cuts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outlets, light switches are safe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Ergonomics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Computer monitor positioned properly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Adjustable keyboard tray/document holder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 is adjusted to fit the worker at the computer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 stored in cabinets/counters are in place to avoid over reaching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Manual handling techniques are practiced (i.e. dolly/cart used, reducing the load when lifting)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Office equipment/tools used frequently are within range to avoid over reaching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7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tabs>
        <w:tab w:val="center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3wzNyeWB7KhG1zGIFUz8+CE2Pg==">AMUW2mV/soi+MGhwLYEq9K0u6Vy+rKVaBjUAM5zm/rTVT/4VPFIA1ZfuW782UuDigM27oLrfWy2X0lHVv/3OGclsJlriyGa1j+dkFPngHP0eB+NN1ERQx1JcpjV+0ELPdzTFDSDh3Tcr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